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0" w:type="dxa"/>
        <w:tblInd w:w="103" w:type="dxa"/>
        <w:tblLook w:val="04A0"/>
      </w:tblPr>
      <w:tblGrid>
        <w:gridCol w:w="485"/>
        <w:gridCol w:w="3348"/>
        <w:gridCol w:w="6447"/>
      </w:tblGrid>
      <w:tr w:rsidR="00A74314" w:rsidRPr="00A74314" w:rsidTr="00A74314">
        <w:trPr>
          <w:trHeight w:val="300"/>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314" w:rsidRPr="00A74314" w:rsidRDefault="00A74314" w:rsidP="00A74314">
            <w:pPr>
              <w:spacing w:after="0" w:line="240" w:lineRule="auto"/>
              <w:jc w:val="center"/>
              <w:rPr>
                <w:rFonts w:ascii="Times New Roman" w:eastAsia="Times New Roman" w:hAnsi="Times New Roman" w:cs="Times New Roman"/>
                <w:b/>
                <w:bCs/>
                <w:color w:val="000000"/>
                <w:lang w:eastAsia="id-ID"/>
              </w:rPr>
            </w:pPr>
            <w:r w:rsidRPr="00A74314">
              <w:rPr>
                <w:rFonts w:ascii="Times New Roman" w:eastAsia="Times New Roman" w:hAnsi="Times New Roman" w:cs="Times New Roman"/>
                <w:b/>
                <w:bCs/>
                <w:color w:val="000000"/>
                <w:lang w:eastAsia="id-ID"/>
              </w:rPr>
              <w:t>No</w:t>
            </w:r>
          </w:p>
        </w:tc>
        <w:tc>
          <w:tcPr>
            <w:tcW w:w="3348" w:type="dxa"/>
            <w:tcBorders>
              <w:top w:val="single" w:sz="4" w:space="0" w:color="auto"/>
              <w:left w:val="nil"/>
              <w:bottom w:val="single" w:sz="4" w:space="0" w:color="auto"/>
              <w:right w:val="single" w:sz="4" w:space="0" w:color="auto"/>
            </w:tcBorders>
            <w:shd w:val="clear" w:color="auto" w:fill="auto"/>
            <w:noWrap/>
            <w:vAlign w:val="center"/>
            <w:hideMark/>
          </w:tcPr>
          <w:p w:rsidR="00A74314" w:rsidRPr="00A74314" w:rsidRDefault="00A74314" w:rsidP="00A74314">
            <w:pPr>
              <w:spacing w:after="0" w:line="240" w:lineRule="auto"/>
              <w:jc w:val="center"/>
              <w:rPr>
                <w:rFonts w:ascii="Times New Roman" w:eastAsia="Times New Roman" w:hAnsi="Times New Roman" w:cs="Times New Roman"/>
                <w:b/>
                <w:bCs/>
                <w:color w:val="000000"/>
                <w:lang w:eastAsia="id-ID"/>
              </w:rPr>
            </w:pPr>
            <w:r w:rsidRPr="00A74314">
              <w:rPr>
                <w:rFonts w:ascii="Times New Roman" w:eastAsia="Times New Roman" w:hAnsi="Times New Roman" w:cs="Times New Roman"/>
                <w:b/>
                <w:bCs/>
                <w:color w:val="000000"/>
                <w:lang w:eastAsia="id-ID"/>
              </w:rPr>
              <w:t>Sumber Data</w:t>
            </w:r>
          </w:p>
        </w:tc>
        <w:tc>
          <w:tcPr>
            <w:tcW w:w="6447" w:type="dxa"/>
            <w:tcBorders>
              <w:top w:val="single" w:sz="4" w:space="0" w:color="auto"/>
              <w:left w:val="nil"/>
              <w:bottom w:val="single" w:sz="4" w:space="0" w:color="auto"/>
              <w:right w:val="single" w:sz="4" w:space="0" w:color="auto"/>
            </w:tcBorders>
            <w:shd w:val="clear" w:color="auto" w:fill="auto"/>
            <w:vAlign w:val="center"/>
            <w:hideMark/>
          </w:tcPr>
          <w:p w:rsidR="00A74314" w:rsidRPr="00A74314" w:rsidRDefault="00A74314" w:rsidP="00A74314">
            <w:pPr>
              <w:spacing w:after="0" w:line="240" w:lineRule="auto"/>
              <w:jc w:val="center"/>
              <w:rPr>
                <w:rFonts w:ascii="Times New Roman" w:eastAsia="Times New Roman" w:hAnsi="Times New Roman" w:cs="Times New Roman"/>
                <w:b/>
                <w:bCs/>
                <w:color w:val="000000"/>
                <w:lang w:eastAsia="id-ID"/>
              </w:rPr>
            </w:pPr>
            <w:r w:rsidRPr="00A74314">
              <w:rPr>
                <w:rFonts w:ascii="Times New Roman" w:eastAsia="Times New Roman" w:hAnsi="Times New Roman" w:cs="Times New Roman"/>
                <w:b/>
                <w:bCs/>
                <w:color w:val="000000"/>
                <w:lang w:eastAsia="id-ID"/>
              </w:rPr>
              <w:t>Field Note</w:t>
            </w:r>
          </w:p>
        </w:tc>
      </w:tr>
      <w:tr w:rsidR="00A74314" w:rsidRPr="00A74314" w:rsidTr="00A74314">
        <w:trPr>
          <w:trHeight w:val="4140"/>
        </w:trPr>
        <w:tc>
          <w:tcPr>
            <w:tcW w:w="485" w:type="dxa"/>
            <w:tcBorders>
              <w:top w:val="nil"/>
              <w:left w:val="single" w:sz="4" w:space="0" w:color="auto"/>
              <w:bottom w:val="single" w:sz="4" w:space="0" w:color="auto"/>
              <w:right w:val="single" w:sz="4" w:space="0" w:color="auto"/>
            </w:tcBorders>
            <w:shd w:val="clear" w:color="auto" w:fill="auto"/>
            <w:noWrap/>
            <w:hideMark/>
          </w:tcPr>
          <w:p w:rsidR="00A74314" w:rsidRPr="00A74314" w:rsidRDefault="00A74314" w:rsidP="00A74314">
            <w:pPr>
              <w:spacing w:after="0" w:line="240" w:lineRule="auto"/>
              <w:jc w:val="center"/>
              <w:rPr>
                <w:rFonts w:ascii="Times New Roman" w:eastAsia="Times New Roman" w:hAnsi="Times New Roman" w:cs="Times New Roman"/>
                <w:color w:val="000000"/>
                <w:lang w:eastAsia="id-ID"/>
              </w:rPr>
            </w:pPr>
            <w:r w:rsidRPr="00A74314">
              <w:rPr>
                <w:rFonts w:ascii="Times New Roman" w:eastAsia="Times New Roman" w:hAnsi="Times New Roman" w:cs="Times New Roman"/>
                <w:color w:val="000000"/>
                <w:lang w:eastAsia="id-ID"/>
              </w:rPr>
              <w:t>1</w:t>
            </w:r>
          </w:p>
        </w:tc>
        <w:tc>
          <w:tcPr>
            <w:tcW w:w="3348" w:type="dxa"/>
            <w:tcBorders>
              <w:top w:val="nil"/>
              <w:left w:val="nil"/>
              <w:bottom w:val="single" w:sz="4" w:space="0" w:color="auto"/>
              <w:right w:val="single" w:sz="4" w:space="0" w:color="auto"/>
            </w:tcBorders>
            <w:shd w:val="clear" w:color="auto" w:fill="auto"/>
            <w:noWrap/>
            <w:hideMark/>
          </w:tcPr>
          <w:p w:rsidR="00A74314" w:rsidRPr="00A74314" w:rsidRDefault="00A74314" w:rsidP="00A74314">
            <w:pPr>
              <w:spacing w:after="0" w:line="240" w:lineRule="auto"/>
              <w:rPr>
                <w:rFonts w:ascii="Times New Roman" w:eastAsia="Times New Roman" w:hAnsi="Times New Roman" w:cs="Times New Roman"/>
                <w:color w:val="000000"/>
                <w:lang w:eastAsia="id-ID"/>
              </w:rPr>
            </w:pPr>
            <w:r w:rsidRPr="00A74314">
              <w:rPr>
                <w:rFonts w:ascii="Times New Roman" w:eastAsia="Times New Roman" w:hAnsi="Times New Roman" w:cs="Times New Roman"/>
                <w:color w:val="000000"/>
                <w:lang w:eastAsia="id-ID"/>
              </w:rPr>
              <w:t>Pengadilan</w:t>
            </w:r>
          </w:p>
        </w:tc>
        <w:tc>
          <w:tcPr>
            <w:tcW w:w="6447" w:type="dxa"/>
            <w:tcBorders>
              <w:top w:val="nil"/>
              <w:left w:val="nil"/>
              <w:bottom w:val="single" w:sz="4" w:space="0" w:color="auto"/>
              <w:right w:val="single" w:sz="4" w:space="0" w:color="auto"/>
            </w:tcBorders>
            <w:shd w:val="clear" w:color="auto" w:fill="auto"/>
            <w:noWrap/>
            <w:hideMark/>
          </w:tcPr>
          <w:p w:rsidR="00A74314" w:rsidRPr="00A74314" w:rsidRDefault="00A74314" w:rsidP="00A74314">
            <w:pPr>
              <w:spacing w:after="0" w:line="240" w:lineRule="auto"/>
              <w:jc w:val="both"/>
              <w:rPr>
                <w:rFonts w:ascii="Times New Roman" w:eastAsia="Times New Roman" w:hAnsi="Times New Roman" w:cs="Times New Roman"/>
                <w:color w:val="000000"/>
                <w:sz w:val="24"/>
                <w:szCs w:val="24"/>
                <w:lang w:eastAsia="id-ID"/>
              </w:rPr>
            </w:pPr>
            <w:r w:rsidRPr="00A74314">
              <w:rPr>
                <w:rFonts w:ascii="Times New Roman" w:eastAsia="Times New Roman" w:hAnsi="Times New Roman" w:cs="Times New Roman"/>
                <w:color w:val="000000"/>
                <w:sz w:val="24"/>
                <w:szCs w:val="24"/>
                <w:lang w:eastAsia="id-ID"/>
              </w:rPr>
              <w:t xml:space="preserve">Pada tanggal 27 Juli 2012, Winarno sebagai pengumpul data melakukan wawancara kepada  Ibu Dahlia, SH  selaku Plt Kaur Kepegawaian Pengadilan Negeri Nunukan di kantor beliau.  Wawancara berlangsung dengan lancar tidak ada kendala yang berarti. Hanya saja, ketika saya menanyakan dokumen yang diperlukan seperti dokumen laporan kasus dan laporan gelar perkara, responden tidak bisa memberikan salinan dokumenn yang dinaksud. Alasannya petugas yang menyimpan dokumen tersebut sedang tugas keluar daerah. Dokumen yang berhasil saya dapatkan adalah dokumen mengenai daftar nama hakim dan pegawai Pengadilan Negeri Kab. Nunukan. </w:t>
            </w:r>
          </w:p>
        </w:tc>
      </w:tr>
      <w:tr w:rsidR="00A74314" w:rsidRPr="00A74314" w:rsidTr="00A74314">
        <w:trPr>
          <w:trHeight w:val="6432"/>
        </w:trPr>
        <w:tc>
          <w:tcPr>
            <w:tcW w:w="485" w:type="dxa"/>
            <w:tcBorders>
              <w:top w:val="nil"/>
              <w:left w:val="single" w:sz="4" w:space="0" w:color="auto"/>
              <w:bottom w:val="single" w:sz="4" w:space="0" w:color="auto"/>
              <w:right w:val="single" w:sz="4" w:space="0" w:color="auto"/>
            </w:tcBorders>
            <w:shd w:val="clear" w:color="auto" w:fill="auto"/>
            <w:noWrap/>
            <w:hideMark/>
          </w:tcPr>
          <w:p w:rsidR="00A74314" w:rsidRPr="00A74314" w:rsidRDefault="00A74314" w:rsidP="00A74314">
            <w:pPr>
              <w:spacing w:after="0" w:line="240" w:lineRule="auto"/>
              <w:rPr>
                <w:rFonts w:ascii="Times New Roman" w:eastAsia="Times New Roman" w:hAnsi="Times New Roman" w:cs="Times New Roman"/>
                <w:color w:val="000000"/>
                <w:lang w:eastAsia="id-ID"/>
              </w:rPr>
            </w:pPr>
            <w:r w:rsidRPr="00A74314">
              <w:rPr>
                <w:rFonts w:ascii="Times New Roman" w:eastAsia="Times New Roman" w:hAnsi="Times New Roman" w:cs="Times New Roman"/>
                <w:color w:val="000000"/>
                <w:lang w:eastAsia="id-ID"/>
              </w:rPr>
              <w:t>2</w:t>
            </w:r>
          </w:p>
        </w:tc>
        <w:tc>
          <w:tcPr>
            <w:tcW w:w="3348" w:type="dxa"/>
            <w:tcBorders>
              <w:top w:val="nil"/>
              <w:left w:val="nil"/>
              <w:bottom w:val="single" w:sz="4" w:space="0" w:color="auto"/>
              <w:right w:val="single" w:sz="4" w:space="0" w:color="auto"/>
            </w:tcBorders>
            <w:shd w:val="clear" w:color="auto" w:fill="auto"/>
            <w:hideMark/>
          </w:tcPr>
          <w:p w:rsidR="00A74314" w:rsidRPr="00A74314" w:rsidRDefault="00A74314" w:rsidP="00A74314">
            <w:pPr>
              <w:spacing w:after="0" w:line="240" w:lineRule="auto"/>
              <w:rPr>
                <w:rFonts w:ascii="Times New Roman" w:eastAsia="Times New Roman" w:hAnsi="Times New Roman" w:cs="Times New Roman"/>
                <w:color w:val="000000"/>
                <w:sz w:val="24"/>
                <w:szCs w:val="24"/>
                <w:lang w:eastAsia="id-ID"/>
              </w:rPr>
            </w:pPr>
            <w:r w:rsidRPr="00A74314">
              <w:rPr>
                <w:rFonts w:ascii="Times New Roman" w:eastAsia="Times New Roman" w:hAnsi="Times New Roman" w:cs="Times New Roman"/>
                <w:color w:val="000000"/>
                <w:sz w:val="24"/>
                <w:szCs w:val="24"/>
                <w:lang w:eastAsia="id-ID"/>
              </w:rPr>
              <w:t>dinas kehutanan dan perkebunan Kab. Nunukan</w:t>
            </w:r>
          </w:p>
        </w:tc>
        <w:tc>
          <w:tcPr>
            <w:tcW w:w="6447" w:type="dxa"/>
            <w:tcBorders>
              <w:top w:val="nil"/>
              <w:left w:val="nil"/>
              <w:bottom w:val="single" w:sz="4" w:space="0" w:color="auto"/>
              <w:right w:val="single" w:sz="4" w:space="0" w:color="auto"/>
            </w:tcBorders>
            <w:shd w:val="clear" w:color="auto" w:fill="auto"/>
            <w:noWrap/>
            <w:hideMark/>
          </w:tcPr>
          <w:p w:rsidR="00A74314" w:rsidRPr="00A74314" w:rsidRDefault="00A74314" w:rsidP="00A74314">
            <w:pPr>
              <w:spacing w:after="0" w:line="240" w:lineRule="auto"/>
              <w:jc w:val="both"/>
              <w:rPr>
                <w:rFonts w:ascii="Times New Roman" w:eastAsia="Times New Roman" w:hAnsi="Times New Roman" w:cs="Times New Roman"/>
                <w:color w:val="000000"/>
                <w:sz w:val="24"/>
                <w:szCs w:val="24"/>
                <w:lang w:eastAsia="id-ID"/>
              </w:rPr>
            </w:pPr>
            <w:r w:rsidRPr="00A74314">
              <w:rPr>
                <w:rFonts w:ascii="Times New Roman" w:eastAsia="Times New Roman" w:hAnsi="Times New Roman" w:cs="Times New Roman"/>
                <w:color w:val="000000"/>
                <w:sz w:val="24"/>
                <w:szCs w:val="24"/>
                <w:lang w:eastAsia="id-ID"/>
              </w:rPr>
              <w:t>Bertempat di kantor dinas kehutanan dan perkebunan Kab. Nunukan, winarno melakukan kunjungan dalam rangka melaksanakan wawancara dengan responden yang dimaksud. Respondenn yang saya temui adalah bapak abdul hafiz anshori, S.Hut. di ruang kerja beliau, saya melakukan wawancara. Alhamdulilah wawancara berlangsung dengan lancar. Seluruh pertanyaan yang saya ajukan dijawab oleh responden. Ketika saya menanyakan dokumen yang berkaitan dengan poin pertanyaan belum bias didapat. Penelusuran tetap saya lakukan untuk mendapatkan dokumen yang dimaksud. Jawaban yang saya dapatkan adalah dokumen tsb belum bisa kami berikan kepada mas karena masih dalam dalam proses penyusunan, nanti jika sudah selesai maka kami berikan salinannya. Saya mencoba untuk mendapatkan draft nya. Tetapi responden tetap memberikan alas an-alasan. Alasan tersebut adalah penolakan untuk memberikan draft kepada saya. Contoh dokumen yang tidak bisa saya peroleh adalah dokumen RTRWK/Kehutanan, dokumen perencanaan tata ruang. Adapun dokumen penyelesaian konflik juga tidak bisa kami dapatkan karena petugas yang menyimpan dokumen tersebut sedang tugas luar. Satu-satunya dokumen yang saya peroleh adalah dokumen daftar nama pegawai dinas kehutanan dan perkebunan kab. Nunukan.</w:t>
            </w:r>
          </w:p>
        </w:tc>
      </w:tr>
      <w:tr w:rsidR="00A74314" w:rsidRPr="00A74314" w:rsidTr="00A74314">
        <w:trPr>
          <w:trHeight w:val="3195"/>
        </w:trPr>
        <w:tc>
          <w:tcPr>
            <w:tcW w:w="485" w:type="dxa"/>
            <w:tcBorders>
              <w:top w:val="nil"/>
              <w:left w:val="single" w:sz="4" w:space="0" w:color="auto"/>
              <w:bottom w:val="single" w:sz="4" w:space="0" w:color="auto"/>
              <w:right w:val="single" w:sz="4" w:space="0" w:color="auto"/>
            </w:tcBorders>
            <w:shd w:val="clear" w:color="auto" w:fill="auto"/>
            <w:noWrap/>
            <w:hideMark/>
          </w:tcPr>
          <w:p w:rsidR="00A74314" w:rsidRPr="00A74314" w:rsidRDefault="00A74314" w:rsidP="00A74314">
            <w:pPr>
              <w:spacing w:after="0" w:line="240" w:lineRule="auto"/>
              <w:jc w:val="center"/>
              <w:rPr>
                <w:rFonts w:ascii="Times New Roman" w:eastAsia="Times New Roman" w:hAnsi="Times New Roman" w:cs="Times New Roman"/>
                <w:color w:val="000000"/>
                <w:lang w:eastAsia="id-ID"/>
              </w:rPr>
            </w:pPr>
            <w:r w:rsidRPr="00A74314">
              <w:rPr>
                <w:rFonts w:ascii="Times New Roman" w:eastAsia="Times New Roman" w:hAnsi="Times New Roman" w:cs="Times New Roman"/>
                <w:color w:val="000000"/>
                <w:lang w:eastAsia="id-ID"/>
              </w:rPr>
              <w:lastRenderedPageBreak/>
              <w:t>3</w:t>
            </w:r>
          </w:p>
        </w:tc>
        <w:tc>
          <w:tcPr>
            <w:tcW w:w="3348" w:type="dxa"/>
            <w:tcBorders>
              <w:top w:val="nil"/>
              <w:left w:val="nil"/>
              <w:bottom w:val="single" w:sz="4" w:space="0" w:color="auto"/>
              <w:right w:val="single" w:sz="4" w:space="0" w:color="auto"/>
            </w:tcBorders>
            <w:shd w:val="clear" w:color="auto" w:fill="auto"/>
            <w:noWrap/>
            <w:hideMark/>
          </w:tcPr>
          <w:p w:rsidR="00A74314" w:rsidRPr="00A74314" w:rsidRDefault="00A74314" w:rsidP="00A74314">
            <w:pPr>
              <w:spacing w:after="0" w:line="240" w:lineRule="auto"/>
              <w:rPr>
                <w:rFonts w:ascii="Times New Roman" w:eastAsia="Times New Roman" w:hAnsi="Times New Roman" w:cs="Times New Roman"/>
                <w:color w:val="000000"/>
                <w:sz w:val="24"/>
                <w:szCs w:val="24"/>
                <w:lang w:eastAsia="id-ID"/>
              </w:rPr>
            </w:pPr>
            <w:r w:rsidRPr="00A74314">
              <w:rPr>
                <w:rFonts w:ascii="Times New Roman" w:eastAsia="Times New Roman" w:hAnsi="Times New Roman" w:cs="Times New Roman"/>
                <w:color w:val="000000"/>
                <w:sz w:val="24"/>
                <w:szCs w:val="24"/>
                <w:lang w:eastAsia="id-ID"/>
              </w:rPr>
              <w:t xml:space="preserve">Polres  Nunukan </w:t>
            </w:r>
          </w:p>
        </w:tc>
        <w:tc>
          <w:tcPr>
            <w:tcW w:w="6447" w:type="dxa"/>
            <w:tcBorders>
              <w:top w:val="nil"/>
              <w:left w:val="nil"/>
              <w:bottom w:val="single" w:sz="4" w:space="0" w:color="auto"/>
              <w:right w:val="single" w:sz="4" w:space="0" w:color="auto"/>
            </w:tcBorders>
            <w:shd w:val="clear" w:color="auto" w:fill="auto"/>
            <w:noWrap/>
            <w:hideMark/>
          </w:tcPr>
          <w:p w:rsidR="00A74314" w:rsidRPr="00A74314" w:rsidRDefault="00A74314" w:rsidP="00A74314">
            <w:pPr>
              <w:spacing w:after="0" w:line="240" w:lineRule="auto"/>
              <w:jc w:val="both"/>
              <w:rPr>
                <w:rFonts w:ascii="Times New Roman" w:eastAsia="Times New Roman" w:hAnsi="Times New Roman" w:cs="Times New Roman"/>
                <w:color w:val="000000"/>
                <w:sz w:val="24"/>
                <w:szCs w:val="24"/>
                <w:lang w:eastAsia="id-ID"/>
              </w:rPr>
            </w:pPr>
            <w:r w:rsidRPr="00A74314">
              <w:rPr>
                <w:rFonts w:ascii="Times New Roman" w:eastAsia="Times New Roman" w:hAnsi="Times New Roman" w:cs="Times New Roman"/>
                <w:color w:val="000000"/>
                <w:sz w:val="24"/>
                <w:szCs w:val="24"/>
                <w:lang w:eastAsia="id-ID"/>
              </w:rPr>
              <w:t xml:space="preserve">Pada tanggal 04 Juli 2012, Winarno sebagai pengumpul data melakukan wawancara kepada Bapak Hermanto  selaku Ps. Paur Min SDM Polres  Nunukan di kantor beliau.  Wawancara berlangsung dengan lancer tidak ada kendala yang berarti. Hanya saja, ketika saya menanyakan dokumen yang diperlukan seperti dokumen laporan kasus dan laporan gelar perkara, responden tidak bias memberikan salinan dokumenn yang dinaksud. Alasannya petugas yang menyimpan dokumen tersebut sedang keluar. </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74314"/>
    <w:rsid w:val="00AD0140"/>
    <w:rsid w:val="00D74DB4"/>
    <w:rsid w:val="00F44952"/>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5730">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2012-10-16T07:26:00Z</dcterms:modified>
</cp:coreProperties>
</file>